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EE88" w14:textId="77777777" w:rsidR="002910A1" w:rsidRPr="002910A1" w:rsidRDefault="002910A1" w:rsidP="002910A1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2910A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Третий форум «Экспортный потенциал Приморья» пройдет 26 мая</w:t>
      </w:r>
    </w:p>
    <w:p w14:paraId="18B871FF" w14:textId="6EF29EAD" w:rsidR="002910A1" w:rsidRPr="002910A1" w:rsidRDefault="002910A1" w:rsidP="002910A1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76F9FD8E" w14:textId="77777777" w:rsidR="002910A1" w:rsidRPr="002910A1" w:rsidRDefault="002910A1" w:rsidP="002910A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11F38" wp14:editId="36E31B09">
            <wp:extent cx="3487479" cy="1958434"/>
            <wp:effectExtent l="0" t="0" r="0" b="3810"/>
            <wp:docPr id="1" name="Рисунок 1" descr="Третий форум «Экспортный потенциал Приморья» пройдет 26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тий форум «Экспортный потенциал Приморья» пройдет 26 м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85" cy="196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1A15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b/>
          <w:bCs/>
          <w:sz w:val="24"/>
          <w:szCs w:val="24"/>
          <w:lang w:eastAsia="ru-RU"/>
        </w:rPr>
        <w:t>В День российского предпринимательства </w:t>
      </w:r>
      <w:r w:rsidRPr="002910A1">
        <w:rPr>
          <w:rFonts w:eastAsia="Times New Roman" w:cs="Times New Roman"/>
          <w:sz w:val="24"/>
          <w:szCs w:val="24"/>
          <w:lang w:eastAsia="ru-RU"/>
        </w:rPr>
        <w:t>–</w:t>
      </w:r>
      <w:r w:rsidRPr="002910A1">
        <w:rPr>
          <w:rFonts w:eastAsia="Times New Roman" w:cs="Times New Roman"/>
          <w:b/>
          <w:bCs/>
          <w:sz w:val="24"/>
          <w:szCs w:val="24"/>
          <w:lang w:eastAsia="ru-RU"/>
        </w:rPr>
        <w:t> 26 мая </w:t>
      </w:r>
      <w:r w:rsidRPr="002910A1">
        <w:rPr>
          <w:rFonts w:eastAsia="Times New Roman" w:cs="Times New Roman"/>
          <w:sz w:val="24"/>
          <w:szCs w:val="24"/>
          <w:lang w:eastAsia="ru-RU"/>
        </w:rPr>
        <w:t>–</w:t>
      </w:r>
      <w:r w:rsidRPr="002910A1">
        <w:rPr>
          <w:rFonts w:eastAsia="Times New Roman" w:cs="Times New Roman"/>
          <w:b/>
          <w:bCs/>
          <w:sz w:val="24"/>
          <w:szCs w:val="24"/>
          <w:lang w:eastAsia="ru-RU"/>
        </w:rPr>
        <w:t> в столице Приморья пройдет </w:t>
      </w:r>
      <w:hyperlink r:id="rId6" w:history="1">
        <w:r w:rsidRPr="002910A1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III международный форум «Экспортный потенциал Приморья»</w:t>
        </w:r>
      </w:hyperlink>
      <w:r w:rsidRPr="002910A1">
        <w:rPr>
          <w:rFonts w:eastAsia="Times New Roman" w:cs="Times New Roman"/>
          <w:b/>
          <w:bCs/>
          <w:sz w:val="24"/>
          <w:szCs w:val="24"/>
          <w:lang w:eastAsia="ru-RU"/>
        </w:rPr>
        <w:t>. Мероприятие пройдет в очном формате на площадке ВГУЭС. В программе форума для предпринимателей края разработали профильные круглые столы. Организаторы форума центр «Мой бизнес». </w:t>
      </w:r>
      <w:hyperlink r:id="rId7" w:history="1">
        <w:r w:rsidRPr="002910A1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Регистрация на форум уже открыта</w:t>
        </w:r>
      </w:hyperlink>
      <w:r w:rsidRPr="002910A1">
        <w:rPr>
          <w:rFonts w:eastAsia="Times New Roman" w:cs="Times New Roman"/>
          <w:b/>
          <w:bCs/>
          <w:sz w:val="24"/>
          <w:szCs w:val="24"/>
          <w:lang w:eastAsia="ru-RU"/>
        </w:rPr>
        <w:t>, участники могут выбрать для посещения любую секцию, которая их заинтересует.</w:t>
      </w:r>
    </w:p>
    <w:p w14:paraId="46D28E3E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>В центре «Мой бизнес» Приморского края уточнили, что программа составлена таким образом, чтобы охватить все сферы экспортной деятельности – от производства продукции на экспорт, до работы с иностранными партнерами и отправки первых партий товара.</w:t>
      </w:r>
    </w:p>
    <w:p w14:paraId="16A7A8AF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>«Мы, создавая программу форума работали в тесной связке с Союзом «Приморская торгово-промышленная палата», Минпромторгом, Минсельхозом и другими ведомствами специально, чтобы круглые столы были наполнены максимально полезной для бизнеса информацией. Предприниматели смогут задать любой интересующий их вопрос напрямую представителю ведомства и получить ответ. Также все презентации выступающих будут доступны участникам на сайте форума», – сказал генеральный директор центра «Мой бизнес» в Приморье Евгений Никифоров.</w:t>
      </w:r>
    </w:p>
    <w:p w14:paraId="38FEF1FB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>В рамках форума «Экспортный потенциал Приморья» пройдет торжественная церемония награждения регионального этапа конкурса «Экспортер года». Конкурсанты от малого и среднего бизнеса, подавая заявки, могли выбрать одну из четырех номинаций в сферах промышленности, агропромышленного комплекса высоких технологий и сфере услуг. Экспертное жюри оценивало номинантов по специальной методике, где учитывались показатели экспорта в 2020 году — от объема продукции до наличия зарубежных патентов и товарных знаков.</w:t>
      </w:r>
    </w:p>
    <w:p w14:paraId="2795EAB3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 xml:space="preserve">Отдельный круглый стол будет посвящен обсуждению логистических возможностей для экспортеров Приморья. Эксперты Владивостокского филиала ОАО «РЖД Логистика» и ДВТУ расскажут, как будут развиваться международные пункты пропуска при увеличении пропускной способности и какие задачи появились в </w:t>
      </w:r>
      <w:proofErr w:type="spellStart"/>
      <w:r w:rsidRPr="002910A1">
        <w:rPr>
          <w:rFonts w:eastAsia="Times New Roman" w:cs="Times New Roman"/>
          <w:sz w:val="24"/>
          <w:szCs w:val="24"/>
          <w:lang w:eastAsia="ru-RU"/>
        </w:rPr>
        <w:t>посковидное</w:t>
      </w:r>
      <w:proofErr w:type="spellEnd"/>
      <w:r w:rsidRPr="002910A1">
        <w:rPr>
          <w:rFonts w:eastAsia="Times New Roman" w:cs="Times New Roman"/>
          <w:sz w:val="24"/>
          <w:szCs w:val="24"/>
          <w:lang w:eastAsia="ru-RU"/>
        </w:rPr>
        <w:t xml:space="preserve"> время при организации перевозок железнодорожным транспортом.</w:t>
      </w:r>
    </w:p>
    <w:p w14:paraId="3D599790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 xml:space="preserve">Специалисты логистической отрасли представят новые логистические сервисы, которые помогут расширить маршрутную сеть по доставке грузов в Китай: перевозка во </w:t>
      </w:r>
      <w:proofErr w:type="spellStart"/>
      <w:r w:rsidRPr="002910A1">
        <w:rPr>
          <w:rFonts w:eastAsia="Times New Roman" w:cs="Times New Roman"/>
          <w:sz w:val="24"/>
          <w:szCs w:val="24"/>
          <w:lang w:eastAsia="ru-RU"/>
        </w:rPr>
        <w:t>флекситанках</w:t>
      </w:r>
      <w:proofErr w:type="spellEnd"/>
      <w:r w:rsidRPr="002910A1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0A1">
        <w:rPr>
          <w:rFonts w:eastAsia="Times New Roman" w:cs="Times New Roman"/>
          <w:sz w:val="24"/>
          <w:szCs w:val="24"/>
          <w:lang w:eastAsia="ru-RU"/>
        </w:rPr>
        <w:t>агроэкспрессы</w:t>
      </w:r>
      <w:proofErr w:type="spellEnd"/>
      <w:r w:rsidRPr="002910A1">
        <w:rPr>
          <w:rFonts w:eastAsia="Times New Roman" w:cs="Times New Roman"/>
          <w:sz w:val="24"/>
          <w:szCs w:val="24"/>
          <w:lang w:eastAsia="ru-RU"/>
        </w:rPr>
        <w:t>, транзитная логистика, сервисы таможенного сопровождения клиентов, логистический аутсорсинг. Также бизнесмены смогут получить советы по оптимизации расходов по организации экспорта.</w:t>
      </w:r>
    </w:p>
    <w:p w14:paraId="3118548B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связи с изменением законодательства в отношении экспорта лесоматериалов данная тема также будет обсуждаться на форуме «Экспортный потенциал Приморья».  Эксперты объяснят, какие будут последствия запрета экспорта необработанной древесины и как можно повернуть эту ситуацию в свою пользу. Бизнесу расскажут про новые особенности оформления фитосанитарного сертификата при экспорте лесоматериалов и получения разрешения на экспорт деревьев из </w:t>
      </w:r>
      <w:proofErr w:type="spellStart"/>
      <w:r w:rsidRPr="002910A1">
        <w:rPr>
          <w:rFonts w:eastAsia="Times New Roman" w:cs="Times New Roman"/>
          <w:sz w:val="24"/>
          <w:szCs w:val="24"/>
          <w:lang w:eastAsia="ru-RU"/>
        </w:rPr>
        <w:t>Переченя</w:t>
      </w:r>
      <w:proofErr w:type="spellEnd"/>
      <w:r w:rsidRPr="002910A1">
        <w:rPr>
          <w:rFonts w:eastAsia="Times New Roman" w:cs="Times New Roman"/>
          <w:sz w:val="24"/>
          <w:szCs w:val="24"/>
          <w:lang w:eastAsia="ru-RU"/>
        </w:rPr>
        <w:t xml:space="preserve"> III Конвенции о международной торговле видами дикой флоры и фауны, находящимися под угрозой исчезновения (СИТЕС).</w:t>
      </w:r>
    </w:p>
    <w:p w14:paraId="0D701B30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>На отдельной сессии для промышленников, предпринимателям расскажут, как инструменты бережливого производства помогут не просто повысить производительность труда, но и выйти на экспорт. Практическая часть круглого стола будет посвящена разбору этапов прохождения сертификации и стандартизации при выводе товаров на экспорт.</w:t>
      </w:r>
    </w:p>
    <w:p w14:paraId="20CFA6E1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>Как заявил руководитель Регионального центра компетенций в Приморье Александр Варченко, инструменты бережливого производства в рамках нацпроекта «Производительность труда» уже применяют крупные компании региона, такие как «Дальзавод», «Находкинский судоремонтный завод», «Приморский тарный комбинат» и ССК «Звезда» и их внедрение показывает хорошие результаты по повышению производительности.</w:t>
      </w:r>
    </w:p>
    <w:p w14:paraId="5941C02E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>«Беспорядок на рабочем месте, перепроизводство, излишняя транспортировка, неиспользованный человеческий потенциал – это лишь несколько потерь, которые могут быть на производстве. Потери приводят к убыткам и лишним тратам. Решить эти проблемы помогают инструменты бережливого производства. Познакомиться на практике с инструментами бережливого производства в экспресс-формате в Приморье можно на «Фабрике процессов»», – сказал Александр Варченко.</w:t>
      </w:r>
    </w:p>
    <w:p w14:paraId="4A7698A0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 xml:space="preserve">Пандемия создала стимул для развития новых технологий и ИТ-сферы, которые необходимы всему миру. Поэтому на форуме создали специальный круглый стол «Высокотехнологичный экспорт – возможности и перспективы». Эксперты расскажут, в чем особенность экспорта </w:t>
      </w:r>
      <w:proofErr w:type="spellStart"/>
      <w:r w:rsidRPr="002910A1">
        <w:rPr>
          <w:rFonts w:eastAsia="Times New Roman" w:cs="Times New Roman"/>
          <w:sz w:val="24"/>
          <w:szCs w:val="24"/>
          <w:lang w:eastAsia="ru-RU"/>
        </w:rPr>
        <w:t>высокотеха</w:t>
      </w:r>
      <w:proofErr w:type="spellEnd"/>
      <w:r w:rsidRPr="002910A1">
        <w:rPr>
          <w:rFonts w:eastAsia="Times New Roman" w:cs="Times New Roman"/>
          <w:sz w:val="24"/>
          <w:szCs w:val="24"/>
          <w:lang w:eastAsia="ru-RU"/>
        </w:rPr>
        <w:t xml:space="preserve"> и какие инструменты лучше работают для презентации и продажи ИТ-продуктов. Специалисты скажут какие страны, наиболее подходящие для экспорта высокотехнологичной продукции из Приморского края и какой запрос более актуален — на готовый товар или на комплектующие.</w:t>
      </w:r>
    </w:p>
    <w:p w14:paraId="42CA0BE4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>Отдельная сессия будет посвящена современным инструментам маркетинга. Эксперты разберут какие инструменты помогают продвигать продукты на зарубежный рынок, в чем особенности экспортного маркетинга и как определить конкурентное преимущество товара для позиционирования его на зарубежных рынках. (Китай, СНГ, Европа США). Успешные приморские экспортеры поделятся своим опытом и расскажут, как им удаётся успешно продвигать свой товар.</w:t>
      </w:r>
    </w:p>
    <w:p w14:paraId="5C36F488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>Подробности о форуме можно узнать по телефону: 8 (423) 279-59-09, а также сайте </w:t>
      </w:r>
      <w:hyperlink r:id="rId8" w:history="1">
        <w:r w:rsidRPr="002910A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2910A1">
        <w:rPr>
          <w:rFonts w:eastAsia="Times New Roman" w:cs="Times New Roman"/>
          <w:sz w:val="24"/>
          <w:szCs w:val="24"/>
          <w:lang w:eastAsia="ru-RU"/>
        </w:rPr>
        <w:t> и в социальных сетях: </w:t>
      </w:r>
      <w:proofErr w:type="spellStart"/>
      <w:r w:rsidRPr="002910A1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910A1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2910A1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2910A1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2910A1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2910A1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2910A1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910A1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2910A1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2910A1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2910A1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2910A1">
        <w:rPr>
          <w:rFonts w:eastAsia="Times New Roman" w:cs="Times New Roman"/>
          <w:sz w:val="24"/>
          <w:szCs w:val="24"/>
          <w:lang w:eastAsia="ru-RU"/>
        </w:rPr>
        <w:t xml:space="preserve"> и в </w:t>
      </w:r>
      <w:proofErr w:type="spellStart"/>
      <w:r w:rsidRPr="002910A1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2910A1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9" w:history="1">
        <w:r w:rsidRPr="002910A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2910A1">
        <w:rPr>
          <w:rFonts w:eastAsia="Times New Roman" w:cs="Times New Roman"/>
          <w:sz w:val="24"/>
          <w:szCs w:val="24"/>
          <w:lang w:eastAsia="ru-RU"/>
        </w:rPr>
        <w:t>.</w:t>
      </w:r>
    </w:p>
    <w:p w14:paraId="434FE2EB" w14:textId="77777777" w:rsidR="002910A1" w:rsidRPr="002910A1" w:rsidRDefault="002910A1" w:rsidP="002910A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0A1">
        <w:rPr>
          <w:rFonts w:eastAsia="Times New Roman" w:cs="Times New Roman"/>
          <w:sz w:val="24"/>
          <w:szCs w:val="24"/>
          <w:lang w:eastAsia="ru-RU"/>
        </w:rPr>
        <w:t>Отметим, что наращивание объема несырьевого экспорта – одна из ключевых задач </w:t>
      </w:r>
      <w:hyperlink r:id="rId10" w:history="1">
        <w:r w:rsidRPr="002910A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«Международная кооперация и экспорт».</w:t>
        </w:r>
      </w:hyperlink>
      <w:r w:rsidRPr="002910A1">
        <w:rPr>
          <w:rFonts w:eastAsia="Times New Roman" w:cs="Times New Roman"/>
          <w:sz w:val="24"/>
          <w:szCs w:val="24"/>
          <w:lang w:eastAsia="ru-RU"/>
        </w:rPr>
        <w:t> К 2024 году Приморью предстоит вдвое увеличить объем несырьевого экспорта – с 2 миллиардов до 3,9 миллиарда долларов США. Для достижения этой цели центр «Мой бизнес» предоставляет государственную поддержку субъектам малого и среднего бизнеса, экспортирующим свои товары и услуги.</w:t>
      </w:r>
    </w:p>
    <w:p w14:paraId="76897DCA" w14:textId="77777777" w:rsidR="00F12C76" w:rsidRDefault="00F12C76" w:rsidP="002910A1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BAB"/>
    <w:multiLevelType w:val="multilevel"/>
    <w:tmpl w:val="3FB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A1"/>
    <w:rsid w:val="002910A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77C3"/>
  <w15:chartTrackingRefBased/>
  <w15:docId w15:val="{80810438-DC6F-458F-83D7-D10C7E8E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0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primor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rt2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25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imorsky.ru/regionalnye-proekty/mezhdunarodnaya-kooperatsiya-i-ek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2021-05-21T00:44:00Z</dcterms:created>
  <dcterms:modified xsi:type="dcterms:W3CDTF">2021-05-21T00:45:00Z</dcterms:modified>
</cp:coreProperties>
</file>